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B8" w:rsidRPr="00121481" w:rsidRDefault="005402B8" w:rsidP="005402B8">
      <w:pPr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481">
        <w:rPr>
          <w:rFonts w:ascii="Times New Roman" w:hAnsi="Times New Roman"/>
          <w:b/>
          <w:sz w:val="24"/>
          <w:szCs w:val="24"/>
        </w:rPr>
        <w:t xml:space="preserve">              </w:t>
      </w:r>
      <w:r w:rsidRPr="00121481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402B8" w:rsidRPr="00121481" w:rsidRDefault="005402B8" w:rsidP="005402B8">
      <w:pPr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481">
        <w:rPr>
          <w:rFonts w:ascii="Times New Roman" w:hAnsi="Times New Roman" w:cs="Times New Roman"/>
          <w:b/>
          <w:sz w:val="24"/>
          <w:szCs w:val="24"/>
        </w:rPr>
        <w:t>«Барановская средняя общеобразовательная школа»</w:t>
      </w:r>
    </w:p>
    <w:p w:rsidR="005402B8" w:rsidRPr="00121481" w:rsidRDefault="005402B8" w:rsidP="005402B8">
      <w:pPr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1481">
        <w:rPr>
          <w:rFonts w:ascii="Times New Roman" w:hAnsi="Times New Roman" w:cs="Times New Roman"/>
          <w:b/>
          <w:sz w:val="24"/>
          <w:szCs w:val="24"/>
        </w:rPr>
        <w:t>Ливенского</w:t>
      </w:r>
      <w:proofErr w:type="spellEnd"/>
      <w:r w:rsidRPr="00121481">
        <w:rPr>
          <w:rFonts w:ascii="Times New Roman" w:hAnsi="Times New Roman" w:cs="Times New Roman"/>
          <w:b/>
          <w:sz w:val="24"/>
          <w:szCs w:val="24"/>
        </w:rPr>
        <w:t xml:space="preserve"> района Орловской области</w:t>
      </w:r>
    </w:p>
    <w:p w:rsidR="005402B8" w:rsidRPr="00121481" w:rsidRDefault="005402B8" w:rsidP="005402B8">
      <w:pPr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2B8" w:rsidRDefault="005402B8" w:rsidP="005402B8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2B8" w:rsidRDefault="005402B8" w:rsidP="006226B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</w:rPr>
      </w:pPr>
    </w:p>
    <w:p w:rsidR="005402B8" w:rsidRDefault="005402B8" w:rsidP="006226B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</w:rPr>
      </w:pPr>
    </w:p>
    <w:p w:rsidR="005402B8" w:rsidRDefault="005402B8" w:rsidP="006226B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</w:rPr>
      </w:pPr>
    </w:p>
    <w:p w:rsidR="005402B8" w:rsidRDefault="005402B8" w:rsidP="006226B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</w:rPr>
      </w:pPr>
    </w:p>
    <w:p w:rsidR="005402B8" w:rsidRDefault="005402B8" w:rsidP="006226B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</w:rPr>
      </w:pPr>
    </w:p>
    <w:p w:rsidR="00C956C5" w:rsidRDefault="00C956C5" w:rsidP="006226B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</w:rPr>
      </w:pPr>
    </w:p>
    <w:p w:rsidR="00395967" w:rsidRDefault="00395967" w:rsidP="006226B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</w:rPr>
      </w:pPr>
    </w:p>
    <w:p w:rsidR="00395967" w:rsidRDefault="00395967" w:rsidP="006226B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</w:rPr>
      </w:pPr>
    </w:p>
    <w:p w:rsidR="00C956C5" w:rsidRDefault="00C956C5" w:rsidP="006226B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</w:rPr>
      </w:pPr>
    </w:p>
    <w:p w:rsidR="00C956C5" w:rsidRDefault="00C956C5" w:rsidP="006226B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</w:rPr>
      </w:pPr>
    </w:p>
    <w:p w:rsidR="005402B8" w:rsidRPr="005402B8" w:rsidRDefault="005402B8" w:rsidP="005402B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52"/>
          <w:szCs w:val="52"/>
        </w:rPr>
      </w:pPr>
      <w:r w:rsidRPr="005402B8">
        <w:rPr>
          <w:rStyle w:val="c1"/>
          <w:color w:val="000000"/>
          <w:sz w:val="52"/>
          <w:szCs w:val="52"/>
        </w:rPr>
        <w:t xml:space="preserve">Доклад на тему:                                             </w:t>
      </w:r>
      <w:r w:rsidRPr="005402B8">
        <w:rPr>
          <w:rStyle w:val="c1"/>
          <w:b/>
          <w:color w:val="000000"/>
          <w:sz w:val="52"/>
          <w:szCs w:val="52"/>
        </w:rPr>
        <w:t xml:space="preserve">«Формирование функциональной грамотности </w:t>
      </w:r>
      <w:proofErr w:type="gramStart"/>
      <w:r w:rsidRPr="005402B8">
        <w:rPr>
          <w:rStyle w:val="c1"/>
          <w:b/>
          <w:color w:val="000000"/>
          <w:sz w:val="52"/>
          <w:szCs w:val="52"/>
        </w:rPr>
        <w:t>обучающихся</w:t>
      </w:r>
      <w:proofErr w:type="gramEnd"/>
      <w:r w:rsidR="000B7BE0">
        <w:rPr>
          <w:rStyle w:val="c1"/>
          <w:b/>
          <w:color w:val="000000"/>
          <w:sz w:val="52"/>
          <w:szCs w:val="52"/>
        </w:rPr>
        <w:t xml:space="preserve"> на уровне основного общего образования</w:t>
      </w:r>
      <w:r w:rsidRPr="005402B8">
        <w:rPr>
          <w:rStyle w:val="c1"/>
          <w:b/>
          <w:color w:val="000000"/>
          <w:sz w:val="52"/>
          <w:szCs w:val="52"/>
        </w:rPr>
        <w:t>»</w:t>
      </w:r>
    </w:p>
    <w:p w:rsidR="005402B8" w:rsidRPr="005402B8" w:rsidRDefault="005402B8" w:rsidP="005402B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</w:p>
    <w:p w:rsidR="00C845F6" w:rsidRDefault="000B7BE0" w:rsidP="005402B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  <w:proofErr w:type="gramStart"/>
      <w:r>
        <w:rPr>
          <w:rStyle w:val="c1"/>
          <w:color w:val="000000"/>
        </w:rPr>
        <w:t>( П</w:t>
      </w:r>
      <w:r w:rsidR="00C845F6">
        <w:rPr>
          <w:rStyle w:val="c1"/>
          <w:color w:val="000000"/>
        </w:rPr>
        <w:t>риложение к протоколу ШМО учителей-предметников</w:t>
      </w:r>
      <w:proofErr w:type="gramEnd"/>
    </w:p>
    <w:p w:rsidR="005402B8" w:rsidRPr="005402B8" w:rsidRDefault="00C845F6" w:rsidP="005402B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  <w:r>
        <w:rPr>
          <w:rStyle w:val="c1"/>
          <w:color w:val="000000"/>
        </w:rPr>
        <w:t xml:space="preserve">  от 24 ноября 2021г. №3</w:t>
      </w:r>
      <w:proofErr w:type="gramStart"/>
      <w:r>
        <w:rPr>
          <w:rStyle w:val="c1"/>
          <w:color w:val="000000"/>
        </w:rPr>
        <w:t xml:space="preserve"> )</w:t>
      </w:r>
      <w:proofErr w:type="gramEnd"/>
    </w:p>
    <w:p w:rsidR="005402B8" w:rsidRPr="005402B8" w:rsidRDefault="005402B8" w:rsidP="006226B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5402B8" w:rsidRPr="005402B8" w:rsidRDefault="005402B8" w:rsidP="006226B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5402B8" w:rsidRPr="005402B8" w:rsidRDefault="005402B8" w:rsidP="006226B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5402B8" w:rsidRPr="005402B8" w:rsidRDefault="005402B8" w:rsidP="006226B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5402B8" w:rsidRPr="005402B8" w:rsidRDefault="005402B8" w:rsidP="006226B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5402B8" w:rsidRPr="005402B8" w:rsidRDefault="005402B8" w:rsidP="006226B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5402B8" w:rsidRPr="005402B8" w:rsidRDefault="005402B8" w:rsidP="006226B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5402B8" w:rsidRPr="005402B8" w:rsidRDefault="005402B8" w:rsidP="006226B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5402B8" w:rsidRPr="00C956C5" w:rsidRDefault="00C956C5" w:rsidP="00C956C5">
      <w:pPr>
        <w:pStyle w:val="c0"/>
        <w:shd w:val="clear" w:color="auto" w:fill="FFFFFF"/>
        <w:tabs>
          <w:tab w:val="left" w:pos="7815"/>
        </w:tabs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Подготовил</w:t>
      </w:r>
      <w:r w:rsidR="005402B8" w:rsidRPr="00C956C5">
        <w:rPr>
          <w:rStyle w:val="c1"/>
          <w:color w:val="000000"/>
          <w:sz w:val="28"/>
          <w:szCs w:val="28"/>
        </w:rPr>
        <w:t xml:space="preserve">а: </w:t>
      </w:r>
    </w:p>
    <w:p w:rsidR="005402B8" w:rsidRPr="00C956C5" w:rsidRDefault="00C845F6" w:rsidP="00C845F6">
      <w:pPr>
        <w:pStyle w:val="c0"/>
        <w:shd w:val="clear" w:color="auto" w:fill="FFFFFF"/>
        <w:tabs>
          <w:tab w:val="left" w:pos="7815"/>
        </w:tabs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                                    руководитель ШМО</w:t>
      </w:r>
      <w:r w:rsidR="00C956C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           </w:t>
      </w:r>
      <w:r w:rsidR="00C956C5" w:rsidRPr="00C956C5">
        <w:rPr>
          <w:rStyle w:val="c1"/>
          <w:color w:val="000000"/>
          <w:sz w:val="28"/>
          <w:szCs w:val="28"/>
        </w:rPr>
        <w:t>Антонова</w:t>
      </w:r>
      <w:r w:rsidR="000B7BE0">
        <w:rPr>
          <w:rStyle w:val="c1"/>
          <w:color w:val="000000"/>
          <w:sz w:val="28"/>
          <w:szCs w:val="28"/>
        </w:rPr>
        <w:t xml:space="preserve"> </w:t>
      </w:r>
      <w:r w:rsidR="005402B8" w:rsidRPr="00C956C5">
        <w:rPr>
          <w:rStyle w:val="c1"/>
          <w:color w:val="000000"/>
          <w:sz w:val="28"/>
          <w:szCs w:val="28"/>
        </w:rPr>
        <w:t>Т.С.</w:t>
      </w:r>
    </w:p>
    <w:p w:rsidR="005402B8" w:rsidRPr="00C956C5" w:rsidRDefault="005402B8" w:rsidP="00C956C5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5402B8" w:rsidRPr="005402B8" w:rsidRDefault="005402B8" w:rsidP="006226B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5402B8" w:rsidRPr="005402B8" w:rsidRDefault="005402B8" w:rsidP="006226B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5402B8" w:rsidRPr="005402B8" w:rsidRDefault="005402B8" w:rsidP="006226B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5402B8" w:rsidRPr="005402B8" w:rsidRDefault="005402B8" w:rsidP="006226B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5402B8" w:rsidRPr="005402B8" w:rsidRDefault="005402B8" w:rsidP="006226B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bookmarkStart w:id="0" w:name="_GoBack"/>
      <w:bookmarkEnd w:id="0"/>
    </w:p>
    <w:p w:rsidR="005402B8" w:rsidRPr="005402B8" w:rsidRDefault="005402B8" w:rsidP="006226B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5402B8" w:rsidRDefault="005402B8" w:rsidP="006226B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C956C5" w:rsidRDefault="00C956C5" w:rsidP="006226B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C956C5" w:rsidRDefault="00C956C5" w:rsidP="006226B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C956C5" w:rsidRDefault="00C956C5" w:rsidP="006226B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C956C5" w:rsidRDefault="00C956C5" w:rsidP="006226B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C956C5" w:rsidRDefault="00C956C5" w:rsidP="006226B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5402B8" w:rsidRPr="000B7BE0" w:rsidRDefault="005402B8" w:rsidP="000B7BE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0B7BE0">
        <w:rPr>
          <w:rStyle w:val="c1"/>
          <w:b/>
          <w:color w:val="000000"/>
          <w:sz w:val="28"/>
          <w:szCs w:val="28"/>
        </w:rPr>
        <w:t>2021г</w:t>
      </w:r>
      <w:r w:rsidR="000B7BE0" w:rsidRPr="000B7BE0">
        <w:rPr>
          <w:rStyle w:val="c1"/>
          <w:b/>
          <w:color w:val="000000"/>
          <w:sz w:val="28"/>
          <w:szCs w:val="28"/>
        </w:rPr>
        <w:t>од</w:t>
      </w:r>
    </w:p>
    <w:p w:rsidR="005402B8" w:rsidRDefault="005402B8" w:rsidP="006226BF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</w:rPr>
      </w:pPr>
    </w:p>
    <w:p w:rsidR="006226BF" w:rsidRPr="00C956C5" w:rsidRDefault="00C956C5" w:rsidP="00C845F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56C5">
        <w:rPr>
          <w:rStyle w:val="c1"/>
          <w:color w:val="000000"/>
          <w:sz w:val="28"/>
          <w:szCs w:val="28"/>
        </w:rPr>
        <w:t xml:space="preserve">   </w:t>
      </w:r>
      <w:r>
        <w:rPr>
          <w:rStyle w:val="c1"/>
          <w:color w:val="000000"/>
          <w:sz w:val="28"/>
          <w:szCs w:val="28"/>
        </w:rPr>
        <w:t xml:space="preserve">     </w:t>
      </w:r>
      <w:r w:rsidR="00395967">
        <w:rPr>
          <w:rStyle w:val="c1"/>
          <w:color w:val="000000"/>
          <w:sz w:val="28"/>
          <w:szCs w:val="28"/>
        </w:rPr>
        <w:t xml:space="preserve"> </w:t>
      </w:r>
      <w:r w:rsidR="006226BF" w:rsidRPr="00C956C5">
        <w:rPr>
          <w:rStyle w:val="c1"/>
          <w:color w:val="000000"/>
          <w:sz w:val="28"/>
          <w:szCs w:val="28"/>
        </w:rPr>
        <w:t>Каждое общество на определённом этапе предъявляет свои требования к школе. Но как бы ни менялось содержание обучения, важнейшей задачей школы остаётся вооружение учащихся опытом предшествующих поколений людей. Для человека важно уметь самостоятельно и творчески мыслить, уметь пополнять и обновлять свои знания. Наиболее доступный путь решения этой задачи – самообразование, самостоятельное овладение опытом человечества в дополнение к полученным знаниям.</w:t>
      </w:r>
    </w:p>
    <w:p w:rsidR="00C353DA" w:rsidRDefault="006226BF" w:rsidP="00C845F6">
      <w:pPr>
        <w:pStyle w:val="c0"/>
        <w:shd w:val="clear" w:color="auto" w:fill="FFFFFF"/>
        <w:spacing w:before="0" w:beforeAutospacing="0" w:after="0" w:afterAutospacing="0"/>
        <w:jc w:val="both"/>
        <w:rPr>
          <w:color w:val="383838"/>
          <w:sz w:val="28"/>
          <w:szCs w:val="28"/>
          <w:shd w:val="clear" w:color="auto" w:fill="FFFFFF"/>
        </w:rPr>
      </w:pPr>
      <w:r w:rsidRPr="00C956C5">
        <w:rPr>
          <w:rStyle w:val="c1"/>
          <w:color w:val="000000"/>
          <w:sz w:val="28"/>
          <w:szCs w:val="28"/>
        </w:rPr>
        <w:t>Но важным вопросом все же для многих учителей остается: как учить? Новая цель требует новых методов и технологий. Традиционный урок уже не может отражать все современные реалии и монолог учителя не способен пробудить интерес к творчеству и самопознанию. Проблемно-диалогический урок наиболее приемлемая на современном этапе развития образования форма передачи знаний, ведь строится она исключительно на партнёрстве всех сторон.</w:t>
      </w:r>
      <w:r w:rsidR="00C956C5" w:rsidRPr="00AC476F">
        <w:rPr>
          <w:rStyle w:val="c1"/>
          <w:color w:val="000000"/>
          <w:sz w:val="28"/>
          <w:szCs w:val="28"/>
        </w:rPr>
        <w:t xml:space="preserve">  </w:t>
      </w:r>
      <w:r w:rsidRPr="00AC476F">
        <w:rPr>
          <w:rStyle w:val="c1"/>
          <w:color w:val="000000"/>
          <w:sz w:val="28"/>
          <w:szCs w:val="28"/>
        </w:rPr>
        <w:t>Задания, которые мы учим выполнять, приближают конечную цель – выращивают функционально грамотную личность</w:t>
      </w:r>
      <w:r w:rsidR="00AC476F">
        <w:rPr>
          <w:rStyle w:val="c1"/>
          <w:color w:val="000000"/>
          <w:sz w:val="28"/>
          <w:szCs w:val="28"/>
        </w:rPr>
        <w:t>.</w:t>
      </w:r>
      <w:r w:rsidR="00AC476F" w:rsidRPr="00AC476F">
        <w:rPr>
          <w:b/>
          <w:bCs/>
          <w:color w:val="8B93A5"/>
          <w:sz w:val="21"/>
          <w:szCs w:val="21"/>
        </w:rPr>
        <w:t xml:space="preserve"> </w:t>
      </w:r>
      <w:r w:rsidR="00AC476F">
        <w:rPr>
          <w:b/>
          <w:bCs/>
          <w:color w:val="8B93A5"/>
          <w:sz w:val="21"/>
          <w:szCs w:val="21"/>
        </w:rPr>
        <w:t xml:space="preserve">                                               </w:t>
      </w:r>
    </w:p>
    <w:p w:rsidR="00C353DA" w:rsidRPr="00C353DA" w:rsidRDefault="00C353DA" w:rsidP="00C845F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C353D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Функциональная грамотность</w:t>
      </w:r>
      <w:r w:rsidRPr="00C35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 Индикатором качества образования в части формирования функциональной грамотности является международное исследование PISA. Исследование PISA ставит своей целью проверку наличия таких умений, которые должны помочь молодежи в их «взрослой» жизни.</w:t>
      </w:r>
    </w:p>
    <w:p w:rsidR="00C353DA" w:rsidRPr="00C353DA" w:rsidRDefault="00C353DA" w:rsidP="00C845F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5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Составляющие функциональной грамотности:</w:t>
      </w:r>
    </w:p>
    <w:p w:rsidR="00C353DA" w:rsidRPr="00C353DA" w:rsidRDefault="00C353DA" w:rsidP="00C845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53D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Читательская грамотност</w:t>
      </w:r>
      <w:r w:rsidRPr="00C353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ь</w:t>
      </w:r>
      <w:r w:rsidRPr="00C35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способность человека п</w:t>
      </w:r>
      <w:r w:rsidR="00AD11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онимать и использовать письменны</w:t>
      </w:r>
      <w:r w:rsidRPr="00C35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тексты, размышлять о них и заниматься чтением, чтобы достигать своих целей, расширять свои знания и возможности, участвовать в социальной жизни.</w:t>
      </w:r>
    </w:p>
    <w:p w:rsidR="00C353DA" w:rsidRPr="00C353DA" w:rsidRDefault="00C353DA" w:rsidP="00C845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C353D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Естественно-научная</w:t>
      </w:r>
      <w:proofErr w:type="gramEnd"/>
      <w:r w:rsidRPr="00C353D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грамотнос</w:t>
      </w:r>
      <w:r w:rsidRPr="00C353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ть</w:t>
      </w:r>
      <w:r w:rsidRPr="00C35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способность человека занимать активную гражданскую позицию по вопросам, связанным с естественно-научными идеями: научно объяснять явления; понимать особенности естественно-научного исследования; интерпретировать данные и использовать научные доказательства.</w:t>
      </w:r>
    </w:p>
    <w:p w:rsidR="00C353DA" w:rsidRPr="00C353DA" w:rsidRDefault="00C353DA" w:rsidP="00C845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53D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Математическая грамотност</w:t>
      </w:r>
      <w:r w:rsidRPr="00C353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ь</w:t>
      </w:r>
      <w:r w:rsidRPr="00C35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способность формулировать, применять и интерпретировать математику в разнообразных контекстах: применять математические рассуждения; использовать математические понятия и инструменты.</w:t>
      </w:r>
    </w:p>
    <w:p w:rsidR="00C353DA" w:rsidRPr="00C353DA" w:rsidRDefault="00C353DA" w:rsidP="00C845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53D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Финансовая грамотность</w:t>
      </w:r>
      <w:r w:rsidRPr="00C35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знание и понимание финансовых понятий и финансовых рисков, а также навыки, мотивацию и уверенность, необходимые для принятия эффективных решений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C353DA" w:rsidRPr="00C353DA" w:rsidRDefault="00C353DA" w:rsidP="00C845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53D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Креативное мышление</w:t>
      </w:r>
      <w:r w:rsidRPr="00C35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353DA" w:rsidRPr="00C353DA" w:rsidRDefault="00C353DA" w:rsidP="00C845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53D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Глобальные компетенции</w:t>
      </w:r>
      <w:r w:rsidRPr="00C3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="00AD1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3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C35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глобальными компетенциями в исследовании понимаются способности:</w:t>
      </w:r>
      <w:r w:rsidR="00AD11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</w:t>
      </w:r>
      <w:r w:rsidRPr="00C35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критически рассматривать с различных точек зрения проблемы глобального характера и межкультурного взаимодействия;</w:t>
      </w:r>
      <w:r w:rsidR="00AD11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- осознавать</w:t>
      </w:r>
      <w:r w:rsidRPr="00C35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культурные, религиозные, политические, расовые и иные различия влияют на восприятие, суждения и взгляды людей;</w:t>
      </w:r>
      <w:r w:rsidR="00AD11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Pr="00C35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вступать в открытое, уважительное и эффективное взаимодействие с другими людьми на основе</w:t>
      </w:r>
      <w:r w:rsidR="00AD11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35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разделяемого всеми</w:t>
      </w:r>
      <w:r w:rsidR="00AD11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35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уважения к человеческому достоинству.</w:t>
      </w:r>
      <w:proofErr w:type="gramEnd"/>
      <w:r w:rsidR="00AD11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</w:t>
      </w:r>
      <w:r w:rsidRPr="00C35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Глобальные компетенции включают способность эффективно действовать индивидуально или в группе в различных ситуациях. Оцениваются также заинтересованность и осведомленность о глобальных тенденциях развития, управление поведением, открытость к новому, эмоциональное восприятие нового.</w:t>
      </w:r>
    </w:p>
    <w:p w:rsidR="006226BF" w:rsidRPr="00AD11AC" w:rsidRDefault="006226BF" w:rsidP="00C845F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11AC">
        <w:rPr>
          <w:rStyle w:val="c1"/>
          <w:rFonts w:ascii="Times New Roman" w:hAnsi="Times New Roman" w:cs="Times New Roman"/>
          <w:color w:val="000000"/>
          <w:sz w:val="28"/>
          <w:szCs w:val="28"/>
        </w:rPr>
        <w:t> Современная школа – это частица жизни, где ученик готовится не только к будущему, но и воспитывается жизнью, он учится решать любые проблемы, учится превращать информацию в знания, а знания применять на практике. Школа должна помочь ребятам войти в мир реальных человеческих отношений и научить их жить в современном обществе. Перед учителем стоит огромная задача. Ему предстоит вместе с детьми пройти долгий и трудный путь в «завтра».</w:t>
      </w:r>
    </w:p>
    <w:p w:rsidR="00C353DA" w:rsidRPr="00C353DA" w:rsidRDefault="00C956C5" w:rsidP="00C845F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Style w:val="c1"/>
          <w:color w:val="000000"/>
          <w:sz w:val="28"/>
          <w:szCs w:val="28"/>
        </w:rPr>
        <w:t xml:space="preserve">          </w:t>
      </w:r>
      <w:r w:rsidR="00C353DA" w:rsidRPr="00C35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Индикатором качества образования в части формирования функциональной грамотности является международное исследование PISA. Исследование PISA ставит своей целью проверку наличия таких умений, которые должны помочь молодежи в их «взрослой» жизни.</w:t>
      </w:r>
    </w:p>
    <w:p w:rsidR="006226BF" w:rsidRPr="00C956C5" w:rsidRDefault="00C956C5" w:rsidP="00C845F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C353DA">
        <w:rPr>
          <w:rStyle w:val="c1"/>
          <w:color w:val="000000"/>
          <w:sz w:val="28"/>
          <w:szCs w:val="28"/>
        </w:rPr>
        <w:t xml:space="preserve">        </w:t>
      </w:r>
      <w:r w:rsidR="006226BF" w:rsidRPr="00C956C5">
        <w:rPr>
          <w:rStyle w:val="c1"/>
          <w:color w:val="000000"/>
          <w:sz w:val="28"/>
          <w:szCs w:val="28"/>
        </w:rPr>
        <w:t xml:space="preserve">Центральным понятием в международной программе выступает «грамотность», которая в широком смысле определяется еще и как функциональная грамотность. Этот термин отражает </w:t>
      </w:r>
      <w:proofErr w:type="spellStart"/>
      <w:r w:rsidR="006226BF" w:rsidRPr="00C956C5">
        <w:rPr>
          <w:rStyle w:val="c1"/>
          <w:color w:val="000000"/>
          <w:sz w:val="28"/>
          <w:szCs w:val="28"/>
        </w:rPr>
        <w:t>общеучебную</w:t>
      </w:r>
      <w:proofErr w:type="spellEnd"/>
      <w:r w:rsidR="006226BF" w:rsidRPr="00C956C5">
        <w:rPr>
          <w:rStyle w:val="c1"/>
          <w:color w:val="000000"/>
          <w:sz w:val="28"/>
          <w:szCs w:val="28"/>
        </w:rPr>
        <w:t xml:space="preserve"> компетенцию, что на современном этапе обеспечивается за счет внедрения Федерального образовательного стандарта (далее ФГОС) всех ступеней образования.</w:t>
      </w:r>
    </w:p>
    <w:p w:rsidR="006226BF" w:rsidRPr="00121481" w:rsidRDefault="006226BF" w:rsidP="00C845F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121481">
        <w:rPr>
          <w:rStyle w:val="c3"/>
          <w:bCs/>
          <w:color w:val="000000"/>
          <w:sz w:val="28"/>
          <w:szCs w:val="28"/>
          <w:u w:val="single"/>
        </w:rPr>
        <w:t>Выделены отличительные черты функциональной грамотности:</w:t>
      </w:r>
    </w:p>
    <w:p w:rsidR="006226BF" w:rsidRPr="00C956C5" w:rsidRDefault="006226BF" w:rsidP="00C845F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56C5">
        <w:rPr>
          <w:rStyle w:val="c1"/>
          <w:color w:val="000000"/>
          <w:sz w:val="28"/>
          <w:szCs w:val="28"/>
        </w:rPr>
        <w:t>1) направленность на решение бытовых проблем;</w:t>
      </w:r>
    </w:p>
    <w:p w:rsidR="006226BF" w:rsidRPr="00C956C5" w:rsidRDefault="006226BF" w:rsidP="00C845F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56C5">
        <w:rPr>
          <w:rStyle w:val="c1"/>
          <w:color w:val="000000"/>
          <w:sz w:val="28"/>
          <w:szCs w:val="28"/>
        </w:rPr>
        <w:t>2) является ситуативной характеристикой личности, поскольку обнаруживает себя в конкретных социальных обстоятельствах;</w:t>
      </w:r>
    </w:p>
    <w:p w:rsidR="006226BF" w:rsidRPr="00C956C5" w:rsidRDefault="006226BF" w:rsidP="00C845F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56C5">
        <w:rPr>
          <w:rStyle w:val="c1"/>
          <w:color w:val="000000"/>
          <w:sz w:val="28"/>
          <w:szCs w:val="28"/>
        </w:rPr>
        <w:t>3) связь с решением стандартных, стереотипных задач;</w:t>
      </w:r>
    </w:p>
    <w:p w:rsidR="006226BF" w:rsidRPr="00C956C5" w:rsidRDefault="006226BF" w:rsidP="00C845F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56C5">
        <w:rPr>
          <w:rStyle w:val="c1"/>
          <w:color w:val="000000"/>
          <w:sz w:val="28"/>
          <w:szCs w:val="28"/>
        </w:rPr>
        <w:t>4) это всегда некоторый элементарный (базовый) уровень навыков чтения и письма;</w:t>
      </w:r>
    </w:p>
    <w:p w:rsidR="006226BF" w:rsidRPr="00C956C5" w:rsidRDefault="006226BF" w:rsidP="00C845F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56C5">
        <w:rPr>
          <w:rStyle w:val="c1"/>
          <w:color w:val="000000"/>
          <w:sz w:val="28"/>
          <w:szCs w:val="28"/>
        </w:rPr>
        <w:t xml:space="preserve">5) используется в качестве </w:t>
      </w:r>
      <w:proofErr w:type="gramStart"/>
      <w:r w:rsidRPr="00C956C5">
        <w:rPr>
          <w:rStyle w:val="c1"/>
          <w:color w:val="000000"/>
          <w:sz w:val="28"/>
          <w:szCs w:val="28"/>
        </w:rPr>
        <w:t>оценки</w:t>
      </w:r>
      <w:proofErr w:type="gramEnd"/>
      <w:r w:rsidRPr="00C956C5">
        <w:rPr>
          <w:rStyle w:val="c1"/>
          <w:color w:val="000000"/>
          <w:sz w:val="28"/>
          <w:szCs w:val="28"/>
        </w:rPr>
        <w:t xml:space="preserve"> прежде всего взрослого населения.</w:t>
      </w:r>
    </w:p>
    <w:p w:rsidR="006226BF" w:rsidRPr="00C956C5" w:rsidRDefault="006226BF" w:rsidP="00C845F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56C5">
        <w:rPr>
          <w:rStyle w:val="c1"/>
          <w:color w:val="000000"/>
          <w:sz w:val="28"/>
          <w:szCs w:val="28"/>
        </w:rPr>
        <w:t>Таким образом, функциональная грамотность – это уровень грамотности человека, определяющий его деятельность с использованием печатного слова в быту.</w:t>
      </w:r>
    </w:p>
    <w:p w:rsidR="006226BF" w:rsidRPr="00C956C5" w:rsidRDefault="006226BF" w:rsidP="00C845F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56C5">
        <w:rPr>
          <w:rStyle w:val="c1"/>
          <w:color w:val="000000"/>
          <w:sz w:val="28"/>
          <w:szCs w:val="28"/>
        </w:rPr>
        <w:t>Рассмотрим индикаторы функциональной грамотности школьников и их показатели:</w:t>
      </w:r>
    </w:p>
    <w:p w:rsidR="006226BF" w:rsidRPr="00C956C5" w:rsidRDefault="00C956C5" w:rsidP="00C845F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 xml:space="preserve">     </w:t>
      </w:r>
      <w:r w:rsidR="00C574F1">
        <w:rPr>
          <w:rStyle w:val="c5"/>
          <w:b/>
          <w:bCs/>
          <w:color w:val="000000"/>
          <w:sz w:val="28"/>
          <w:szCs w:val="28"/>
        </w:rPr>
        <w:t xml:space="preserve"> </w:t>
      </w:r>
      <w:r w:rsidR="006226BF" w:rsidRPr="00121481">
        <w:rPr>
          <w:rStyle w:val="c5"/>
          <w:bCs/>
          <w:color w:val="000000"/>
          <w:sz w:val="28"/>
          <w:szCs w:val="28"/>
          <w:u w:val="single"/>
        </w:rPr>
        <w:t>Общая грамотность</w:t>
      </w:r>
      <w:r w:rsidR="006226BF" w:rsidRPr="00121481">
        <w:rPr>
          <w:rStyle w:val="c1"/>
          <w:color w:val="000000"/>
          <w:sz w:val="28"/>
          <w:szCs w:val="28"/>
          <w:u w:val="single"/>
        </w:rPr>
        <w:t>:</w:t>
      </w:r>
      <w:r w:rsidR="006226BF" w:rsidRPr="00C956C5">
        <w:rPr>
          <w:rStyle w:val="c1"/>
          <w:color w:val="000000"/>
          <w:sz w:val="28"/>
          <w:szCs w:val="28"/>
        </w:rPr>
        <w:t xml:space="preserve"> написать сочинение, реферат; считать без калькулятора; отвечать на вопросы, не испытывая затруднений в построении фраз, подборе слов; написать заявление, заполнить какие-либо анкеты, бланки.</w:t>
      </w:r>
    </w:p>
    <w:p w:rsidR="006226BF" w:rsidRPr="00C956C5" w:rsidRDefault="00C956C5" w:rsidP="00C845F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1481">
        <w:rPr>
          <w:rStyle w:val="c5"/>
          <w:bCs/>
          <w:color w:val="000000"/>
          <w:sz w:val="28"/>
          <w:szCs w:val="28"/>
        </w:rPr>
        <w:t xml:space="preserve">   </w:t>
      </w:r>
      <w:r w:rsidR="006226BF" w:rsidRPr="00121481">
        <w:rPr>
          <w:rStyle w:val="c5"/>
          <w:bCs/>
          <w:color w:val="000000"/>
          <w:sz w:val="28"/>
          <w:szCs w:val="28"/>
        </w:rPr>
        <w:t> </w:t>
      </w:r>
      <w:r w:rsidR="00C574F1" w:rsidRPr="00121481">
        <w:rPr>
          <w:rStyle w:val="c5"/>
          <w:bCs/>
          <w:color w:val="000000"/>
          <w:sz w:val="28"/>
          <w:szCs w:val="28"/>
        </w:rPr>
        <w:t xml:space="preserve">  </w:t>
      </w:r>
      <w:r w:rsidR="006226BF" w:rsidRPr="00121481">
        <w:rPr>
          <w:rStyle w:val="c5"/>
          <w:bCs/>
          <w:color w:val="000000"/>
          <w:sz w:val="28"/>
          <w:szCs w:val="28"/>
        </w:rPr>
        <w:t xml:space="preserve"> </w:t>
      </w:r>
      <w:proofErr w:type="gramStart"/>
      <w:r w:rsidR="006226BF" w:rsidRPr="00121481">
        <w:rPr>
          <w:rStyle w:val="c5"/>
          <w:bCs/>
          <w:color w:val="000000"/>
          <w:sz w:val="28"/>
          <w:szCs w:val="28"/>
          <w:u w:val="single"/>
        </w:rPr>
        <w:t>Компьютерная</w:t>
      </w:r>
      <w:proofErr w:type="gramEnd"/>
      <w:r w:rsidR="006226BF" w:rsidRPr="00121481">
        <w:rPr>
          <w:rStyle w:val="c1"/>
          <w:color w:val="000000"/>
          <w:sz w:val="28"/>
          <w:szCs w:val="28"/>
          <w:u w:val="single"/>
        </w:rPr>
        <w:t>:</w:t>
      </w:r>
      <w:r w:rsidR="006226BF" w:rsidRPr="00C956C5">
        <w:rPr>
          <w:rStyle w:val="c1"/>
          <w:color w:val="000000"/>
          <w:sz w:val="28"/>
          <w:szCs w:val="28"/>
        </w:rPr>
        <w:t xml:space="preserve"> искать информацию в сети Интернет; пользоваться электронной почтой; создавать и распечатывать тексты; работать с электронными таблицами; использовать графические редакторы.</w:t>
      </w:r>
    </w:p>
    <w:p w:rsidR="006226BF" w:rsidRPr="00C956C5" w:rsidRDefault="006226BF" w:rsidP="00C845F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56C5">
        <w:rPr>
          <w:rStyle w:val="c5"/>
          <w:b/>
          <w:bCs/>
          <w:color w:val="000000"/>
          <w:sz w:val="28"/>
          <w:szCs w:val="28"/>
        </w:rPr>
        <w:t> </w:t>
      </w:r>
      <w:r w:rsidR="00C574F1">
        <w:rPr>
          <w:rStyle w:val="c5"/>
          <w:b/>
          <w:bCs/>
          <w:color w:val="000000"/>
          <w:sz w:val="28"/>
          <w:szCs w:val="28"/>
        </w:rPr>
        <w:t xml:space="preserve">     </w:t>
      </w:r>
      <w:r w:rsidRPr="00C956C5">
        <w:rPr>
          <w:rStyle w:val="c5"/>
          <w:b/>
          <w:bCs/>
          <w:color w:val="000000"/>
          <w:sz w:val="28"/>
          <w:szCs w:val="28"/>
        </w:rPr>
        <w:t xml:space="preserve"> </w:t>
      </w:r>
      <w:r w:rsidRPr="00121481">
        <w:rPr>
          <w:rStyle w:val="c5"/>
          <w:bCs/>
          <w:color w:val="000000"/>
          <w:sz w:val="28"/>
          <w:szCs w:val="28"/>
          <w:u w:val="single"/>
        </w:rPr>
        <w:t>Грамотность действий в чрезвычайных ситуациях</w:t>
      </w:r>
      <w:r w:rsidRPr="00C956C5">
        <w:rPr>
          <w:rStyle w:val="c1"/>
          <w:color w:val="000000"/>
          <w:sz w:val="28"/>
          <w:szCs w:val="28"/>
        </w:rPr>
        <w:t>: оказывать первую медицинскую помощь пострадавшему; обратиться за экстренной помощью к специализированным службам; заботиться о своем здоровье; вести себя в ситуациях угрозы личной безопасности.</w:t>
      </w:r>
    </w:p>
    <w:p w:rsidR="006226BF" w:rsidRPr="00C956C5" w:rsidRDefault="006226BF" w:rsidP="00C845F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56C5">
        <w:rPr>
          <w:rStyle w:val="c5"/>
          <w:b/>
          <w:bCs/>
          <w:color w:val="000000"/>
          <w:sz w:val="28"/>
          <w:szCs w:val="28"/>
        </w:rPr>
        <w:t xml:space="preserve">  </w:t>
      </w:r>
      <w:r w:rsidR="00C574F1">
        <w:rPr>
          <w:rStyle w:val="c5"/>
          <w:b/>
          <w:bCs/>
          <w:color w:val="000000"/>
          <w:sz w:val="28"/>
          <w:szCs w:val="28"/>
        </w:rPr>
        <w:t xml:space="preserve">    </w:t>
      </w:r>
      <w:r w:rsidRPr="00C956C5">
        <w:rPr>
          <w:rStyle w:val="c5"/>
          <w:b/>
          <w:bCs/>
          <w:color w:val="000000"/>
          <w:sz w:val="28"/>
          <w:szCs w:val="28"/>
        </w:rPr>
        <w:t> </w:t>
      </w:r>
      <w:proofErr w:type="gramStart"/>
      <w:r w:rsidRPr="00121481">
        <w:rPr>
          <w:rStyle w:val="c5"/>
          <w:bCs/>
          <w:color w:val="000000"/>
          <w:sz w:val="28"/>
          <w:szCs w:val="28"/>
          <w:u w:val="single"/>
        </w:rPr>
        <w:t>Информационная</w:t>
      </w:r>
      <w:proofErr w:type="gramEnd"/>
      <w:r w:rsidRPr="00C956C5">
        <w:rPr>
          <w:rStyle w:val="c1"/>
          <w:color w:val="000000"/>
          <w:sz w:val="28"/>
          <w:szCs w:val="28"/>
        </w:rPr>
        <w:t>: находить и отбирать необходимую информацию из книг, справочников, энциклопедий и др. печатных текстов; читать чертежи, схемы, графики; использовать информацию из СМИ; пользоваться алфавитным и систематическим каталогом библиотеки; анализировать числовую информацию.</w:t>
      </w:r>
    </w:p>
    <w:p w:rsidR="006226BF" w:rsidRPr="00C956C5" w:rsidRDefault="006226BF" w:rsidP="00C845F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56C5">
        <w:rPr>
          <w:rStyle w:val="c5"/>
          <w:b/>
          <w:bCs/>
          <w:color w:val="000000"/>
          <w:sz w:val="28"/>
          <w:szCs w:val="28"/>
        </w:rPr>
        <w:t> </w:t>
      </w:r>
      <w:r w:rsidR="00C574F1">
        <w:rPr>
          <w:rStyle w:val="c5"/>
          <w:b/>
          <w:bCs/>
          <w:color w:val="000000"/>
          <w:sz w:val="28"/>
          <w:szCs w:val="28"/>
        </w:rPr>
        <w:t xml:space="preserve">     </w:t>
      </w:r>
      <w:r w:rsidRPr="00C956C5">
        <w:rPr>
          <w:rStyle w:val="c5"/>
          <w:b/>
          <w:bCs/>
          <w:color w:val="000000"/>
          <w:sz w:val="28"/>
          <w:szCs w:val="28"/>
        </w:rPr>
        <w:t xml:space="preserve"> </w:t>
      </w:r>
      <w:proofErr w:type="gramStart"/>
      <w:r w:rsidRPr="00121481">
        <w:rPr>
          <w:rStyle w:val="c5"/>
          <w:bCs/>
          <w:color w:val="000000"/>
          <w:sz w:val="28"/>
          <w:szCs w:val="28"/>
          <w:u w:val="single"/>
        </w:rPr>
        <w:t>Коммуникативная</w:t>
      </w:r>
      <w:proofErr w:type="gramEnd"/>
      <w:r w:rsidRPr="00121481">
        <w:rPr>
          <w:rStyle w:val="c1"/>
          <w:color w:val="000000"/>
          <w:sz w:val="28"/>
          <w:szCs w:val="28"/>
          <w:u w:val="single"/>
        </w:rPr>
        <w:t>:</w:t>
      </w:r>
      <w:r w:rsidRPr="00C956C5">
        <w:rPr>
          <w:rStyle w:val="c1"/>
          <w:color w:val="000000"/>
          <w:sz w:val="28"/>
          <w:szCs w:val="28"/>
        </w:rPr>
        <w:t xml:space="preserve"> работать в группе, команде; расположить к себе других людей; не поддаваться колебаниям своего настроения, приспосабливаться к новым, непривычным требованиям и условиям, организовать работу группы.</w:t>
      </w:r>
    </w:p>
    <w:p w:rsidR="006226BF" w:rsidRPr="00C956C5" w:rsidRDefault="00C574F1" w:rsidP="00C845F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    </w:t>
      </w:r>
      <w:r w:rsidR="006226BF" w:rsidRPr="00121481">
        <w:rPr>
          <w:rStyle w:val="c5"/>
          <w:bCs/>
          <w:color w:val="000000"/>
          <w:sz w:val="28"/>
          <w:szCs w:val="28"/>
          <w:u w:val="single"/>
        </w:rPr>
        <w:t>Владение иностранными языками</w:t>
      </w:r>
      <w:r w:rsidR="006226BF" w:rsidRPr="00C956C5">
        <w:rPr>
          <w:rStyle w:val="c1"/>
          <w:color w:val="000000"/>
          <w:sz w:val="28"/>
          <w:szCs w:val="28"/>
        </w:rPr>
        <w:t>: перевести со словарем несложный текст; рассказать о себе, своих друзьях, своем городе; понимать тексты инструкций на упаковках различных товаров, приборов бытовой техники; общаться с зарубежными друзьями и знакомыми на различные бытовые темы.</w:t>
      </w:r>
    </w:p>
    <w:p w:rsidR="006226BF" w:rsidRPr="00C956C5" w:rsidRDefault="006226BF" w:rsidP="00C845F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56C5">
        <w:rPr>
          <w:rStyle w:val="c6"/>
          <w:color w:val="000000"/>
          <w:sz w:val="28"/>
          <w:szCs w:val="28"/>
        </w:rPr>
        <w:t>    </w:t>
      </w:r>
      <w:r w:rsidR="00C574F1">
        <w:rPr>
          <w:rStyle w:val="c6"/>
          <w:color w:val="000000"/>
          <w:sz w:val="28"/>
          <w:szCs w:val="28"/>
        </w:rPr>
        <w:t xml:space="preserve">   </w:t>
      </w:r>
      <w:r w:rsidRPr="00121481">
        <w:rPr>
          <w:rStyle w:val="c5"/>
          <w:bCs/>
          <w:color w:val="000000"/>
          <w:sz w:val="28"/>
          <w:szCs w:val="28"/>
          <w:u w:val="single"/>
        </w:rPr>
        <w:t>Грамотность при решении бытовых проблем</w:t>
      </w:r>
      <w:r w:rsidRPr="00C956C5">
        <w:rPr>
          <w:rStyle w:val="c1"/>
          <w:color w:val="000000"/>
          <w:sz w:val="28"/>
          <w:szCs w:val="28"/>
        </w:rPr>
        <w:t>: выбирать продукты, товары и услуги (в магазинах, в разных сервисных службах); планировать денежные расходы, исходя из бюджета семьи; использовать различные технические бытовые устройства, пользуясь инструкциями; ориентироваться в незнакомом городе, пользуясь справочником, картой.</w:t>
      </w:r>
    </w:p>
    <w:p w:rsidR="006226BF" w:rsidRPr="00C956C5" w:rsidRDefault="006226BF" w:rsidP="00C845F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56C5">
        <w:rPr>
          <w:rStyle w:val="c6"/>
          <w:color w:val="000000"/>
          <w:sz w:val="28"/>
          <w:szCs w:val="28"/>
        </w:rPr>
        <w:t>    </w:t>
      </w:r>
      <w:r w:rsidR="00C574F1">
        <w:rPr>
          <w:rStyle w:val="c6"/>
          <w:color w:val="000000"/>
          <w:sz w:val="28"/>
          <w:szCs w:val="28"/>
        </w:rPr>
        <w:t xml:space="preserve">   </w:t>
      </w:r>
      <w:r w:rsidRPr="00121481">
        <w:rPr>
          <w:rStyle w:val="c5"/>
          <w:bCs/>
          <w:color w:val="000000"/>
          <w:sz w:val="28"/>
          <w:szCs w:val="28"/>
          <w:u w:val="single"/>
        </w:rPr>
        <w:t>Правовая и общественно-политическая грамотность</w:t>
      </w:r>
      <w:r w:rsidRPr="00C956C5">
        <w:rPr>
          <w:rStyle w:val="c1"/>
          <w:color w:val="000000"/>
          <w:sz w:val="28"/>
          <w:szCs w:val="28"/>
        </w:rPr>
        <w:t>: отстаивать свои права и интересы; объяснять различия в функциях и полномочиях Президента, Правительства, Государственной Думы; объяснять различия между уголовным, административным и дисциплинарным нарушением; анализировать и сравнивать предвыборные программы разных кандидатов и партий.</w:t>
      </w:r>
    </w:p>
    <w:p w:rsidR="006226BF" w:rsidRPr="00C956C5" w:rsidRDefault="00C574F1" w:rsidP="00C845F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</w:t>
      </w:r>
      <w:r w:rsidR="006226BF" w:rsidRPr="00C956C5">
        <w:rPr>
          <w:rStyle w:val="c1"/>
          <w:color w:val="000000"/>
          <w:sz w:val="28"/>
          <w:szCs w:val="28"/>
        </w:rPr>
        <w:t>Данные качества функционально грамотной личности могут и должны рассматриваться как портрет современного выпускника школы.</w:t>
      </w:r>
    </w:p>
    <w:p w:rsidR="006226BF" w:rsidRPr="00C956C5" w:rsidRDefault="006226BF" w:rsidP="00C845F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56C5">
        <w:rPr>
          <w:rStyle w:val="c1"/>
          <w:color w:val="000000"/>
          <w:sz w:val="28"/>
          <w:szCs w:val="28"/>
        </w:rPr>
        <w:t>На развитие функциональной грамотности учащихся влияют следующие факторы:</w:t>
      </w:r>
    </w:p>
    <w:p w:rsidR="006226BF" w:rsidRPr="00C956C5" w:rsidRDefault="006226BF" w:rsidP="00C845F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56C5">
        <w:rPr>
          <w:rStyle w:val="c1"/>
          <w:color w:val="000000"/>
          <w:sz w:val="28"/>
          <w:szCs w:val="28"/>
        </w:rPr>
        <w:t>1) содержание образования (образовательные стандарты, учебные программы);</w:t>
      </w:r>
    </w:p>
    <w:p w:rsidR="006226BF" w:rsidRPr="00C956C5" w:rsidRDefault="006226BF" w:rsidP="00C845F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56C5">
        <w:rPr>
          <w:rStyle w:val="c1"/>
          <w:color w:val="000000"/>
          <w:sz w:val="28"/>
          <w:szCs w:val="28"/>
        </w:rPr>
        <w:t>2) формы и методы обучения;</w:t>
      </w:r>
    </w:p>
    <w:p w:rsidR="006226BF" w:rsidRPr="00C956C5" w:rsidRDefault="006226BF" w:rsidP="00C845F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56C5">
        <w:rPr>
          <w:rStyle w:val="c1"/>
          <w:color w:val="000000"/>
          <w:sz w:val="28"/>
          <w:szCs w:val="28"/>
        </w:rPr>
        <w:t>3) система диагностики и оценки учебных достижений обучающихся;</w:t>
      </w:r>
    </w:p>
    <w:p w:rsidR="006226BF" w:rsidRPr="00C956C5" w:rsidRDefault="006226BF" w:rsidP="00C845F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56C5">
        <w:rPr>
          <w:rStyle w:val="c1"/>
          <w:color w:val="000000"/>
          <w:sz w:val="28"/>
          <w:szCs w:val="28"/>
        </w:rPr>
        <w:t>4) программы внешкольного, дополнительного образования;</w:t>
      </w:r>
    </w:p>
    <w:p w:rsidR="006226BF" w:rsidRPr="00C956C5" w:rsidRDefault="006226BF" w:rsidP="00C845F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56C5">
        <w:rPr>
          <w:rStyle w:val="c1"/>
          <w:color w:val="000000"/>
          <w:sz w:val="28"/>
          <w:szCs w:val="28"/>
        </w:rPr>
        <w:lastRenderedPageBreak/>
        <w:t>5) модель управления школой (общественно-государственная форма, высокий уровень автономии школ в регулировании учебного плана);</w:t>
      </w:r>
    </w:p>
    <w:p w:rsidR="006226BF" w:rsidRPr="00C956C5" w:rsidRDefault="006226BF" w:rsidP="00C845F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56C5">
        <w:rPr>
          <w:rStyle w:val="c1"/>
          <w:color w:val="000000"/>
          <w:sz w:val="28"/>
          <w:szCs w:val="28"/>
        </w:rPr>
        <w:t>6) наличие дружелюбной образовательной среды, основанной на принципах партнерства со всеми заинтересованными сторонами;</w:t>
      </w:r>
    </w:p>
    <w:p w:rsidR="006226BF" w:rsidRPr="00C956C5" w:rsidRDefault="006226BF" w:rsidP="00C845F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56C5">
        <w:rPr>
          <w:rStyle w:val="c1"/>
          <w:color w:val="000000"/>
          <w:sz w:val="28"/>
          <w:szCs w:val="28"/>
        </w:rPr>
        <w:t>7) активная роль родителей в процессе обучения и воспитания детей.</w:t>
      </w:r>
    </w:p>
    <w:p w:rsidR="006226BF" w:rsidRPr="00C956C5" w:rsidRDefault="00C574F1" w:rsidP="00C845F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</w:t>
      </w:r>
      <w:r w:rsidR="006226BF" w:rsidRPr="00C956C5">
        <w:rPr>
          <w:rStyle w:val="c1"/>
          <w:color w:val="000000"/>
          <w:sz w:val="28"/>
          <w:szCs w:val="28"/>
        </w:rPr>
        <w:t>Наиболее эффективными для развития функциональной грамотности являются работа в группах, парах, ролевые, деловые игры, метод проектов.</w:t>
      </w:r>
    </w:p>
    <w:p w:rsidR="006226BF" w:rsidRPr="00C956C5" w:rsidRDefault="006226BF" w:rsidP="00C845F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56C5">
        <w:rPr>
          <w:rStyle w:val="c1"/>
          <w:color w:val="000000"/>
          <w:sz w:val="28"/>
          <w:szCs w:val="28"/>
        </w:rPr>
        <w:t>Коллективная работа имеет, безусловно, преимущества: активно формируются речевые навыки, возникает ситуация коллективного взаимодействия.</w:t>
      </w:r>
      <w:r w:rsidR="00C574F1">
        <w:rPr>
          <w:color w:val="000000"/>
          <w:sz w:val="28"/>
          <w:szCs w:val="28"/>
        </w:rPr>
        <w:t xml:space="preserve"> </w:t>
      </w:r>
      <w:r w:rsidR="00C574F1">
        <w:rPr>
          <w:rStyle w:val="c1"/>
          <w:color w:val="000000"/>
          <w:sz w:val="28"/>
          <w:szCs w:val="28"/>
        </w:rPr>
        <w:t>Если работу в группах мы прово</w:t>
      </w:r>
      <w:r w:rsidRPr="00C956C5">
        <w:rPr>
          <w:rStyle w:val="c1"/>
          <w:color w:val="000000"/>
          <w:sz w:val="28"/>
          <w:szCs w:val="28"/>
        </w:rPr>
        <w:t>дим не на каждом уроке, то работа в парах может проводиться практически на каждом уроке и занимает разное время в зависимости от поставленной задачи.</w:t>
      </w:r>
    </w:p>
    <w:p w:rsidR="006226BF" w:rsidRPr="00C956C5" w:rsidRDefault="00C574F1" w:rsidP="00C845F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</w:t>
      </w:r>
      <w:r w:rsidR="006226BF" w:rsidRPr="00C956C5">
        <w:rPr>
          <w:rStyle w:val="c1"/>
          <w:color w:val="000000"/>
          <w:sz w:val="28"/>
          <w:szCs w:val="28"/>
        </w:rPr>
        <w:t>Важной дидактической единицей при формировании функциональной грамотности является текст. Именно работа с текстом позволяет помимо решения лингвистических задач (орфографических, грамматических и т.д.), позволяет формировать такие умения, как умение находить информацию, учит интерпретировать текст, оценивать.</w:t>
      </w:r>
    </w:p>
    <w:p w:rsidR="006226BF" w:rsidRPr="00C956C5" w:rsidRDefault="00C574F1" w:rsidP="00C845F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</w:t>
      </w:r>
      <w:r w:rsidR="006226BF" w:rsidRPr="00C956C5">
        <w:rPr>
          <w:rStyle w:val="c1"/>
          <w:color w:val="000000"/>
          <w:sz w:val="28"/>
          <w:szCs w:val="28"/>
        </w:rPr>
        <w:t>Формирование функциональной грамотности – это непростой процесс, который требует от учителя использования современных форм и методов обучения. Применяя эти формы и методы, мы сможем воспитать инициативную, самостоятельно, творчески мыслящую личность. Функциональная грамотность - индикатор общественного благополучия.</w:t>
      </w:r>
    </w:p>
    <w:p w:rsidR="00C71065" w:rsidRPr="00121481" w:rsidRDefault="00C574F1" w:rsidP="00C845F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1481">
        <w:rPr>
          <w:rStyle w:val="c4"/>
          <w:b/>
          <w:bCs/>
          <w:color w:val="000000"/>
          <w:sz w:val="28"/>
          <w:szCs w:val="28"/>
        </w:rPr>
        <w:t xml:space="preserve">        </w:t>
      </w:r>
      <w:r w:rsidR="00C71065" w:rsidRPr="00121481">
        <w:rPr>
          <w:rStyle w:val="c4"/>
          <w:b/>
          <w:bCs/>
          <w:color w:val="000000"/>
          <w:sz w:val="28"/>
          <w:szCs w:val="28"/>
        </w:rPr>
        <w:t>Функционально грамотная личность – стратегическая цель образования.</w:t>
      </w:r>
    </w:p>
    <w:p w:rsidR="00C71065" w:rsidRPr="00C956C5" w:rsidRDefault="00C71065" w:rsidP="00C845F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56C5">
        <w:rPr>
          <w:rStyle w:val="c1"/>
          <w:color w:val="000000"/>
          <w:sz w:val="28"/>
          <w:szCs w:val="28"/>
        </w:rPr>
        <w:t>«Скажи мне и я забуду. Покажи мне – и я запомню. Вовлеки меня – и я научусь”. Эта китайская пословица очень точно отражает принципы современной прогрессивной школы: стимулировать интересы учащихся через творческие задачи, требующие работы воображения; развивать у учащихся умение применять и интерпретировать информацию, а не просто заучивать ее.</w:t>
      </w:r>
      <w:r w:rsidR="00C574F1">
        <w:rPr>
          <w:color w:val="000000"/>
          <w:sz w:val="28"/>
          <w:szCs w:val="28"/>
        </w:rPr>
        <w:t xml:space="preserve"> </w:t>
      </w:r>
      <w:r w:rsidRPr="00C956C5">
        <w:rPr>
          <w:rStyle w:val="c1"/>
          <w:color w:val="000000"/>
          <w:sz w:val="28"/>
          <w:szCs w:val="28"/>
        </w:rPr>
        <w:t>Для этого нам важно вспомнить основные цели современной системы образования, которые включают в себя интеллектуальное и нравственное развитие личности, формирование критического и творческого мышления, умения работать с информацией.</w:t>
      </w:r>
    </w:p>
    <w:p w:rsidR="00C71065" w:rsidRPr="00C956C5" w:rsidRDefault="00C574F1" w:rsidP="00C845F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</w:t>
      </w:r>
      <w:r w:rsidR="00C71065" w:rsidRPr="00C956C5">
        <w:rPr>
          <w:rStyle w:val="c1"/>
          <w:color w:val="000000"/>
          <w:sz w:val="28"/>
          <w:szCs w:val="28"/>
        </w:rPr>
        <w:t>Функционально грамотная личность – это личность, которая способна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  <w:r>
        <w:rPr>
          <w:color w:val="000000"/>
          <w:sz w:val="28"/>
          <w:szCs w:val="28"/>
        </w:rPr>
        <w:t xml:space="preserve"> </w:t>
      </w:r>
      <w:r w:rsidR="00C71065" w:rsidRPr="00C956C5">
        <w:rPr>
          <w:rStyle w:val="c1"/>
          <w:color w:val="000000"/>
          <w:sz w:val="28"/>
          <w:szCs w:val="28"/>
        </w:rPr>
        <w:t>Проще сказать, что функционально грамотная личность – это человек: ориентирующийся в мире и действующий в соответствии с общественными ценностями, ожиданиями и интересами</w:t>
      </w:r>
      <w:r>
        <w:rPr>
          <w:rStyle w:val="c1"/>
          <w:color w:val="000000"/>
          <w:sz w:val="28"/>
          <w:szCs w:val="28"/>
        </w:rPr>
        <w:t xml:space="preserve">. В частности: </w:t>
      </w:r>
      <w:proofErr w:type="gramStart"/>
      <w:r w:rsidR="00C71065" w:rsidRPr="00C956C5">
        <w:rPr>
          <w:rStyle w:val="c1"/>
          <w:color w:val="000000"/>
          <w:sz w:val="28"/>
          <w:szCs w:val="28"/>
        </w:rPr>
        <w:t>способный</w:t>
      </w:r>
      <w:proofErr w:type="gramEnd"/>
      <w:r w:rsidR="00C71065" w:rsidRPr="00C956C5">
        <w:rPr>
          <w:rStyle w:val="c1"/>
          <w:color w:val="000000"/>
          <w:sz w:val="28"/>
          <w:szCs w:val="28"/>
        </w:rPr>
        <w:t xml:space="preserve"> быть самостоятельным в ситуации выбора и принятия решений;</w:t>
      </w:r>
    </w:p>
    <w:p w:rsidR="005402B8" w:rsidRPr="005402B8" w:rsidRDefault="00C71065" w:rsidP="00C845F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C956C5">
        <w:rPr>
          <w:rStyle w:val="c1"/>
          <w:color w:val="000000"/>
          <w:sz w:val="28"/>
          <w:szCs w:val="28"/>
        </w:rPr>
        <w:t>умеющий отвечать за свои решения;</w:t>
      </w:r>
      <w:r w:rsidR="00C574F1">
        <w:rPr>
          <w:color w:val="000000"/>
          <w:sz w:val="28"/>
          <w:szCs w:val="28"/>
        </w:rPr>
        <w:t xml:space="preserve"> </w:t>
      </w:r>
      <w:r w:rsidRPr="00C956C5">
        <w:rPr>
          <w:rStyle w:val="c1"/>
          <w:color w:val="000000"/>
          <w:sz w:val="28"/>
          <w:szCs w:val="28"/>
        </w:rPr>
        <w:t>способный нести ответственность за себя, своих близких;</w:t>
      </w:r>
      <w:r w:rsidR="00C574F1">
        <w:rPr>
          <w:rStyle w:val="c1"/>
          <w:color w:val="000000"/>
          <w:sz w:val="28"/>
          <w:szCs w:val="28"/>
        </w:rPr>
        <w:t xml:space="preserve"> </w:t>
      </w:r>
      <w:r w:rsidR="005402B8" w:rsidRPr="00C956C5">
        <w:rPr>
          <w:color w:val="000000"/>
          <w:sz w:val="28"/>
          <w:szCs w:val="28"/>
        </w:rPr>
        <w:t>обладающий приемами учения и готовый к постоянной переподготовке;</w:t>
      </w:r>
      <w:r w:rsidR="00C574F1">
        <w:rPr>
          <w:color w:val="000000"/>
          <w:sz w:val="28"/>
          <w:szCs w:val="28"/>
        </w:rPr>
        <w:t xml:space="preserve"> </w:t>
      </w:r>
      <w:r w:rsidR="00121481">
        <w:rPr>
          <w:color w:val="000000"/>
          <w:sz w:val="28"/>
          <w:szCs w:val="28"/>
        </w:rPr>
        <w:t xml:space="preserve"> </w:t>
      </w:r>
      <w:r w:rsidR="005402B8" w:rsidRPr="00C956C5">
        <w:rPr>
          <w:color w:val="000000"/>
          <w:sz w:val="28"/>
          <w:szCs w:val="28"/>
        </w:rPr>
        <w:t>для которого поиск решения в нестандартной ситуации – привычное явление;</w:t>
      </w:r>
      <w:r w:rsidR="00C574F1">
        <w:rPr>
          <w:color w:val="000000"/>
          <w:sz w:val="28"/>
          <w:szCs w:val="28"/>
        </w:rPr>
        <w:t xml:space="preserve"> </w:t>
      </w:r>
      <w:r w:rsidR="00121481">
        <w:rPr>
          <w:color w:val="000000"/>
          <w:sz w:val="28"/>
          <w:szCs w:val="28"/>
        </w:rPr>
        <w:t xml:space="preserve"> </w:t>
      </w:r>
      <w:r w:rsidR="005402B8" w:rsidRPr="00C956C5">
        <w:rPr>
          <w:color w:val="000000"/>
          <w:sz w:val="28"/>
          <w:szCs w:val="28"/>
        </w:rPr>
        <w:t>легко адаптирующийся в любом социуме и умеющий активно влиять на него;</w:t>
      </w:r>
      <w:r w:rsidR="00C574F1">
        <w:rPr>
          <w:color w:val="000000"/>
          <w:sz w:val="28"/>
          <w:szCs w:val="28"/>
        </w:rPr>
        <w:t xml:space="preserve"> </w:t>
      </w:r>
      <w:r w:rsidR="005402B8" w:rsidRPr="00C956C5">
        <w:rPr>
          <w:color w:val="000000"/>
          <w:sz w:val="28"/>
          <w:szCs w:val="28"/>
        </w:rPr>
        <w:t xml:space="preserve">понимающий, что жизнь среди людей – это поиск </w:t>
      </w:r>
      <w:r w:rsidR="005402B8" w:rsidRPr="00C956C5">
        <w:rPr>
          <w:color w:val="000000"/>
          <w:sz w:val="28"/>
          <w:szCs w:val="28"/>
        </w:rPr>
        <w:lastRenderedPageBreak/>
        <w:t>постоянных компромиссов и необходимость искать общие решения.</w:t>
      </w:r>
      <w:proofErr w:type="gramEnd"/>
      <w:r w:rsidR="005402B8" w:rsidRPr="00C956C5">
        <w:rPr>
          <w:color w:val="000000"/>
          <w:sz w:val="28"/>
          <w:szCs w:val="28"/>
        </w:rPr>
        <w:t xml:space="preserve"> Что кроме личного мнения, которое надо защищать и отстаивать, существуют и другие, которые так же имеют право на существование;</w:t>
      </w:r>
      <w:r w:rsidR="00C574F1">
        <w:rPr>
          <w:color w:val="000000"/>
          <w:sz w:val="28"/>
          <w:szCs w:val="28"/>
        </w:rPr>
        <w:t xml:space="preserve"> </w:t>
      </w:r>
      <w:r w:rsidR="005402B8" w:rsidRPr="00C956C5">
        <w:rPr>
          <w:color w:val="000000"/>
          <w:sz w:val="28"/>
          <w:szCs w:val="28"/>
        </w:rPr>
        <w:t>хорошо владеющий устной и письменной речью как средствами взаимодействия между людьми;</w:t>
      </w:r>
      <w:r w:rsidR="00C574F1">
        <w:rPr>
          <w:color w:val="000000"/>
          <w:sz w:val="28"/>
          <w:szCs w:val="28"/>
        </w:rPr>
        <w:t xml:space="preserve"> </w:t>
      </w:r>
      <w:r w:rsidR="005402B8" w:rsidRPr="00C956C5">
        <w:rPr>
          <w:color w:val="000000"/>
          <w:sz w:val="28"/>
          <w:szCs w:val="28"/>
        </w:rPr>
        <w:t>владеющий современными информационными технологиями;</w:t>
      </w:r>
      <w:r w:rsidR="00121481">
        <w:rPr>
          <w:color w:val="000000"/>
          <w:sz w:val="28"/>
          <w:szCs w:val="28"/>
        </w:rPr>
        <w:t xml:space="preserve"> </w:t>
      </w:r>
      <w:r w:rsidR="005402B8" w:rsidRPr="00C956C5">
        <w:rPr>
          <w:color w:val="000000"/>
          <w:sz w:val="28"/>
          <w:szCs w:val="28"/>
        </w:rPr>
        <w:t>обладающий набором компетенций, как ключевых, так и по различным отраслям знаний.</w:t>
      </w:r>
    </w:p>
    <w:p w:rsidR="005402B8" w:rsidRPr="005402B8" w:rsidRDefault="005402B8" w:rsidP="00C84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Компетентность учащихся в области решения проблем</w:t>
      </w:r>
    </w:p>
    <w:p w:rsidR="005402B8" w:rsidRPr="005402B8" w:rsidRDefault="005402B8" w:rsidP="00C84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компетентностью в области решения проблем понимается «способность учащегося использовать познавательные умения для разрешения </w:t>
      </w:r>
      <w:proofErr w:type="spellStart"/>
      <w:r w:rsidRPr="00C95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C95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реальных проблем, в которых способ решения с первого взгляда явно не определяется. Умения, необходимые для решения проблемы, формируются в разных учебных областях, а не только в рамках одной из них – математической, естественнонаучной или чтения».</w:t>
      </w:r>
    </w:p>
    <w:p w:rsidR="005402B8" w:rsidRPr="005402B8" w:rsidRDefault="005402B8" w:rsidP="00C84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0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Общеучебные</w:t>
      </w:r>
      <w:proofErr w:type="spellEnd"/>
      <w:r w:rsidRPr="00540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умения необходимые для решения проблем</w:t>
      </w:r>
    </w:p>
    <w:p w:rsidR="005402B8" w:rsidRPr="005402B8" w:rsidRDefault="005402B8" w:rsidP="00C84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проблему (использовать знания и умения для понимания информации, представленной в виде текста, диаграммы, схемы, формулы, таблицы, пр., интегрировать информацию из разных источников);</w:t>
      </w:r>
    </w:p>
    <w:p w:rsidR="005402B8" w:rsidRPr="005402B8" w:rsidRDefault="005402B8" w:rsidP="00C84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проблему (определять переменные, присутствующие в проблеме и связи между ними, строить гипотезы, критически оценивать информацию);</w:t>
      </w:r>
    </w:p>
    <w:p w:rsidR="005402B8" w:rsidRPr="005402B8" w:rsidRDefault="005402B8" w:rsidP="00C84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проблему (разрабатывать форму представления информации, переходить с одной формы представления к другой);</w:t>
      </w:r>
    </w:p>
    <w:p w:rsidR="005402B8" w:rsidRPr="005402B8" w:rsidRDefault="005402B8" w:rsidP="00C84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проблему (принимать решения в соответствии с условиями поставленной проблемы, проводить анализ системы, ее планирование для достижения цели);</w:t>
      </w:r>
    </w:p>
    <w:p w:rsidR="005402B8" w:rsidRPr="005402B8" w:rsidRDefault="005402B8" w:rsidP="00C84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Размышлять над решением (исследовать полученное решение и при необходимости искать дополнительную информацию, оценивать решение, пр.)</w:t>
      </w:r>
    </w:p>
    <w:p w:rsidR="005402B8" w:rsidRPr="005402B8" w:rsidRDefault="005402B8" w:rsidP="00C84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Сообщать решение проблемы (выбирать форму представления полученного результата и излагать его понятно для других людей)</w:t>
      </w:r>
    </w:p>
    <w:p w:rsidR="005402B8" w:rsidRPr="005402B8" w:rsidRDefault="005402B8" w:rsidP="00C84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проектов </w:t>
      </w:r>
      <w:r w:rsidRPr="00C95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способ достижения дидактической цели через детальную разработку проблемы, которая должна завершиться вполне реальным, осязаемым практическим результатом, оформленным тем или иным образом.</w:t>
      </w:r>
    </w:p>
    <w:p w:rsidR="005402B8" w:rsidRPr="005402B8" w:rsidRDefault="005402B8" w:rsidP="00C84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– деятельность, под которой понимается «</w:t>
      </w:r>
      <w:proofErr w:type="spellStart"/>
      <w:r w:rsidRPr="00C95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промысливание</w:t>
      </w:r>
      <w:proofErr w:type="spellEnd"/>
      <w:r w:rsidRPr="00C95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того, что должно быть.</w:t>
      </w:r>
    </w:p>
    <w:p w:rsidR="005402B8" w:rsidRPr="005402B8" w:rsidRDefault="005402B8" w:rsidP="00C84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проект – это специально организованный педагогом и выполняемый учащимися комплекс действий, завершающийся созданием творческого продукта.</w:t>
      </w:r>
    </w:p>
    <w:p w:rsidR="005402B8" w:rsidRPr="005402B8" w:rsidRDefault="005402B8" w:rsidP="00C84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– это специально организованный учителем и самостоятельно выполняемый учащимися комплекс действий, где они могут быть самостоятельными при принятии решений и ответственными за свой выбор, результат труда, создание творческого продукта. Этот результат можно увидеть, осмыслить, применить в реальной практической деятельности. Чтобы добиться такого результата, необходимо научить детей или взрослых студентов самостоятельно мыслить, находить и решать проблемы, привлекая для этой цели знания из разных областей, умения прогнозировать результаты </w:t>
      </w:r>
      <w:r w:rsidRPr="00C95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возможные последствия разных вариантов решения, умения устанавливать причинно-следственные связи. </w:t>
      </w:r>
      <w:proofErr w:type="gramStart"/>
      <w:r w:rsidRPr="00C95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проектов всегда ориентирован на самостоятельную деятельность учащихся: индивидуальную, парную, групповую, он предполагает решение какой-то проблемы, которое предусматривает, с одной стороны, использование совокупности, разнообразных методов, средств обучения, а с другой, необходимость интегрирования знаний, умений применять знания из различных областей науки, техники, технологии, творческих областей.</w:t>
      </w:r>
      <w:proofErr w:type="gramEnd"/>
      <w:r w:rsidRPr="00C95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выполненных проектов должны быть, что называется, "осязаемыми", то есть, если это теоретическая проблема, то конкретное ее решение, если практическая - конкретный результат, готовый к использованию на уроке, в школе, в реальной жизни. Если говорить о методе проектов как о педагогической технологии, то эта технология предполагает совокупность исследовательских, поисковых, проблемных методов, творческих по самой своей сути. Итак, метод проектов – это “педагогическая технология”, цель которой ориентирует не на интеграцию фактических знаний, а на применение</w:t>
      </w:r>
    </w:p>
    <w:p w:rsidR="005402B8" w:rsidRPr="005402B8" w:rsidRDefault="005402B8" w:rsidP="00C84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в учебной деятельности – это специально организованный педагогом и выполняемый учащимися комплекс действий, завершающийся созданием творческого продукта.</w:t>
      </w:r>
    </w:p>
    <w:p w:rsidR="005402B8" w:rsidRPr="005402B8" w:rsidRDefault="005402B8" w:rsidP="00C84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Инструментом метода проектов является собственно учебный проект, так как обучение происходит собственно в процессе осуществления учебного проекта. Этот метод реализует </w:t>
      </w:r>
      <w:proofErr w:type="spellStart"/>
      <w:r w:rsidRPr="00C95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C95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к обучению. В основе каждого учебного проекта лежит некая проблема, из которой вытекает и цель, и задачи проектной деятельности учащихся.</w:t>
      </w:r>
    </w:p>
    <w:p w:rsidR="00395967" w:rsidRPr="00395967" w:rsidRDefault="00395967" w:rsidP="00C84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95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в технологии заключен теоретико-практический инструментарий для формирования функциональной грамотности, поскольку решаются самые важные задачи: чему учить? зачем учить? как учить? А главное - как учить результативно?</w:t>
      </w:r>
    </w:p>
    <w:p w:rsidR="00395967" w:rsidRPr="00395967" w:rsidRDefault="00395967" w:rsidP="00C84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395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Коммуникация, сотрудничество, критическое мышление, креативность – вот главные качества, которыми должны овладеть обучающиеся 21 века.</w:t>
      </w:r>
    </w:p>
    <w:p w:rsidR="00EE4DEC" w:rsidRPr="00C956C5" w:rsidRDefault="00EE4DEC" w:rsidP="00C845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4DEC" w:rsidRPr="00C956C5" w:rsidSect="00C956C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A52A0"/>
    <w:multiLevelType w:val="multilevel"/>
    <w:tmpl w:val="FCF8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115187"/>
    <w:multiLevelType w:val="multilevel"/>
    <w:tmpl w:val="DF928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6BF"/>
    <w:rsid w:val="00042C93"/>
    <w:rsid w:val="000B7BE0"/>
    <w:rsid w:val="00121481"/>
    <w:rsid w:val="00395967"/>
    <w:rsid w:val="005402B8"/>
    <w:rsid w:val="006226BF"/>
    <w:rsid w:val="00AC476F"/>
    <w:rsid w:val="00AD11AC"/>
    <w:rsid w:val="00C353DA"/>
    <w:rsid w:val="00C574F1"/>
    <w:rsid w:val="00C71065"/>
    <w:rsid w:val="00C845F6"/>
    <w:rsid w:val="00C956C5"/>
    <w:rsid w:val="00D31F3F"/>
    <w:rsid w:val="00EE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EC"/>
  </w:style>
  <w:style w:type="paragraph" w:styleId="2">
    <w:name w:val="heading 2"/>
    <w:basedOn w:val="a"/>
    <w:link w:val="20"/>
    <w:uiPriority w:val="9"/>
    <w:qFormat/>
    <w:rsid w:val="00AC47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22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26BF"/>
  </w:style>
  <w:style w:type="paragraph" w:customStyle="1" w:styleId="c2">
    <w:name w:val="c2"/>
    <w:basedOn w:val="a"/>
    <w:rsid w:val="00622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226BF"/>
  </w:style>
  <w:style w:type="character" w:customStyle="1" w:styleId="c3">
    <w:name w:val="c3"/>
    <w:basedOn w:val="a0"/>
    <w:rsid w:val="006226BF"/>
  </w:style>
  <w:style w:type="character" w:customStyle="1" w:styleId="c5">
    <w:name w:val="c5"/>
    <w:basedOn w:val="a0"/>
    <w:rsid w:val="006226BF"/>
  </w:style>
  <w:style w:type="character" w:customStyle="1" w:styleId="c6">
    <w:name w:val="c6"/>
    <w:basedOn w:val="a0"/>
    <w:rsid w:val="006226BF"/>
  </w:style>
  <w:style w:type="character" w:customStyle="1" w:styleId="c4">
    <w:name w:val="c4"/>
    <w:basedOn w:val="a0"/>
    <w:rsid w:val="00C71065"/>
  </w:style>
  <w:style w:type="character" w:customStyle="1" w:styleId="20">
    <w:name w:val="Заголовок 2 Знак"/>
    <w:basedOn w:val="a0"/>
    <w:link w:val="2"/>
    <w:uiPriority w:val="9"/>
    <w:rsid w:val="00AC47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3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418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175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61156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72951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530921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777727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636031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84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962245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3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2406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Татяна</cp:lastModifiedBy>
  <cp:revision>7</cp:revision>
  <dcterms:created xsi:type="dcterms:W3CDTF">2021-11-25T15:03:00Z</dcterms:created>
  <dcterms:modified xsi:type="dcterms:W3CDTF">2021-12-04T07:57:00Z</dcterms:modified>
</cp:coreProperties>
</file>